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240" w:befor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BASES REGULADORAS PARA EL DESARROLLO DEL </w:t>
      </w:r>
      <w:r w:rsidDel="00000000" w:rsidR="00000000" w:rsidRPr="00000000">
        <w:rPr>
          <w:rFonts w:ascii="Times New Roman" w:cs="Times New Roman" w:eastAsia="Times New Roman" w:hAnsi="Times New Roman"/>
          <w:b w:val="1"/>
          <w:bCs w:val="1"/>
          <w:rtl w:val="0"/>
        </w:rPr>
        <w:t xml:space="preserve">LI CERTAMEN</w:t>
      </w:r>
      <w:r w:rsidDel="00000000" w:rsidR="00000000" w:rsidRPr="00000000">
        <w:rPr>
          <w:rFonts w:ascii="Times New Roman" w:cs="Times New Roman" w:eastAsia="Times New Roman" w:hAnsi="Times New Roman"/>
          <w:b w:val="1"/>
          <w:bCs w:val="1"/>
          <w:rtl w:val="0"/>
        </w:rPr>
        <w:t xml:space="preserve"> DE PINTURA AL AIRE LIBRE “SAN MIGUEL”</w:t>
      </w:r>
    </w:p>
    <w:p w:rsidR="00000000" w:rsidDel="00000000" w:rsidP="00000000" w:rsidRDefault="00000000" w:rsidRPr="00000000" w14:paraId="00000002">
      <w:pPr>
        <w:spacing w:after="240" w:befor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Fecha de celebración: Domingo 25 de octubre de 2026.</w:t>
      </w:r>
      <w:r w:rsidDel="00000000" w:rsidR="00000000" w:rsidRPr="00000000">
        <w:rPr>
          <w:rtl w:val="0"/>
        </w:rPr>
      </w:r>
    </w:p>
    <w:p w:rsidR="00000000" w:rsidDel="00000000" w:rsidP="00000000" w:rsidRDefault="00000000" w:rsidRPr="00000000" w14:paraId="00000003">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PRIMERA.- </w:t>
      </w:r>
      <w:r w:rsidDel="00000000" w:rsidR="00000000" w:rsidRPr="00000000">
        <w:rPr>
          <w:rFonts w:ascii="Times New Roman" w:cs="Times New Roman" w:eastAsia="Times New Roman" w:hAnsi="Times New Roman"/>
          <w:rtl w:val="0"/>
        </w:rPr>
        <w:t xml:space="preserve">Podrán concurrir al certamen todos los pintores asturianos, españoles o extranjeros residentes en España, de acuerdo con las siguientes categorías:</w:t>
      </w:r>
    </w:p>
    <w:p w:rsidR="00000000" w:rsidDel="00000000" w:rsidP="00000000" w:rsidRDefault="00000000" w:rsidRPr="00000000" w14:paraId="00000004">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CATEGORÍA ESPECIAL </w:t>
      </w:r>
      <w:r w:rsidDel="00000000" w:rsidR="00000000" w:rsidRPr="00000000">
        <w:rPr>
          <w:rFonts w:ascii="Times New Roman" w:cs="Times New Roman" w:eastAsia="Times New Roman" w:hAnsi="Times New Roman"/>
          <w:rtl w:val="0"/>
        </w:rPr>
        <w:t xml:space="preserve">(a partir de 17 años) </w:t>
      </w:r>
    </w:p>
    <w:p w:rsidR="00000000" w:rsidDel="00000000" w:rsidP="00000000" w:rsidRDefault="00000000" w:rsidRPr="00000000" w14:paraId="00000005">
      <w:pPr>
        <w:spacing w:after="240" w:before="240"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CATEGORÍAS INFANTIL Y JUVENIL</w:t>
      </w:r>
    </w:p>
    <w:p w:rsidR="00000000" w:rsidDel="00000000" w:rsidP="00000000" w:rsidRDefault="00000000" w:rsidRPr="00000000" w14:paraId="00000006">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Categoría A, de 14 a 16 años</w:t>
      </w:r>
    </w:p>
    <w:p w:rsidR="00000000" w:rsidDel="00000000" w:rsidP="00000000" w:rsidRDefault="00000000" w:rsidRPr="00000000" w14:paraId="00000007">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Categoría B, de 11 a 13 años</w:t>
      </w:r>
    </w:p>
    <w:p w:rsidR="00000000" w:rsidDel="00000000" w:rsidP="00000000" w:rsidRDefault="00000000" w:rsidRPr="00000000" w14:paraId="00000008">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Categoría C, de 8 a 10 años</w:t>
      </w:r>
    </w:p>
    <w:p w:rsidR="00000000" w:rsidDel="00000000" w:rsidP="00000000" w:rsidRDefault="00000000" w:rsidRPr="00000000" w14:paraId="00000009">
      <w:pPr>
        <w:spacing w:after="240" w:before="240" w:line="360" w:lineRule="auto"/>
        <w:jc w:val="both"/>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Categoría D, de 6 a 7 años</w:t>
      </w:r>
      <w:r w:rsidDel="00000000" w:rsidR="00000000" w:rsidRPr="00000000">
        <w:rPr>
          <w:rtl w:val="0"/>
        </w:rPr>
      </w:r>
    </w:p>
    <w:p w:rsidR="00000000" w:rsidDel="00000000" w:rsidP="00000000" w:rsidRDefault="00000000" w:rsidRPr="00000000" w14:paraId="0000000A">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Categoría E, menores de 6 años</w:t>
      </w:r>
    </w:p>
    <w:p w:rsidR="00000000" w:rsidDel="00000000" w:rsidP="00000000" w:rsidRDefault="00000000" w:rsidRPr="00000000" w14:paraId="0000000B">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SEGUNDO.- </w:t>
      </w:r>
      <w:r w:rsidDel="00000000" w:rsidR="00000000" w:rsidRPr="00000000">
        <w:rPr>
          <w:rFonts w:ascii="Times New Roman" w:cs="Times New Roman" w:eastAsia="Times New Roman" w:hAnsi="Times New Roman"/>
          <w:rtl w:val="0"/>
        </w:rPr>
        <w:t xml:space="preserve">El tema de la obra será de libre elección y debe reflejar necesariamente algún paisaje, rural o urbano, del concejo de Pravia (Asturias).</w:t>
      </w:r>
    </w:p>
    <w:p w:rsidR="00000000" w:rsidDel="00000000" w:rsidP="00000000" w:rsidRDefault="00000000" w:rsidRPr="00000000" w14:paraId="0000000C">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TERCERA.- </w:t>
      </w:r>
      <w:r w:rsidDel="00000000" w:rsidR="00000000" w:rsidRPr="00000000">
        <w:rPr>
          <w:rFonts w:ascii="Times New Roman" w:cs="Times New Roman" w:eastAsia="Times New Roman" w:hAnsi="Times New Roman"/>
          <w:rtl w:val="0"/>
        </w:rPr>
        <w:t xml:space="preserve">El </w:t>
      </w:r>
      <w:r w:rsidDel="00000000" w:rsidR="00000000" w:rsidRPr="00000000">
        <w:rPr>
          <w:rFonts w:ascii="Times New Roman" w:cs="Times New Roman" w:eastAsia="Times New Roman" w:hAnsi="Times New Roman"/>
          <w:b w:val="1"/>
          <w:bCs w:val="1"/>
          <w:rtl w:val="0"/>
        </w:rPr>
        <w:t xml:space="preserve">domingo 25 de octubre, de 9.00 a 11.00 </w:t>
      </w:r>
      <w:r w:rsidDel="00000000" w:rsidR="00000000" w:rsidRPr="00000000">
        <w:rPr>
          <w:rFonts w:ascii="Times New Roman" w:cs="Times New Roman" w:eastAsia="Times New Roman" w:hAnsi="Times New Roman"/>
          <w:rtl w:val="0"/>
        </w:rPr>
        <w:t xml:space="preserve">horas será el </w:t>
      </w:r>
      <w:r w:rsidDel="00000000" w:rsidR="00000000" w:rsidRPr="00000000">
        <w:rPr>
          <w:rFonts w:ascii="Times New Roman" w:cs="Times New Roman" w:eastAsia="Times New Roman" w:hAnsi="Times New Roman"/>
          <w:b w:val="1"/>
          <w:bCs w:val="1"/>
          <w:rtl w:val="0"/>
        </w:rPr>
        <w:t xml:space="preserve">sellado</w:t>
      </w:r>
      <w:r w:rsidDel="00000000" w:rsidR="00000000" w:rsidRPr="00000000">
        <w:rPr>
          <w:rFonts w:ascii="Times New Roman" w:cs="Times New Roman" w:eastAsia="Times New Roman" w:hAnsi="Times New Roman"/>
          <w:rtl w:val="0"/>
        </w:rPr>
        <w:t xml:space="preserve"> de los soportes en la Casa de Cultura de Pravia. </w:t>
      </w:r>
      <w:r w:rsidDel="00000000" w:rsidR="00000000" w:rsidRPr="00000000">
        <w:rPr>
          <w:rFonts w:ascii="Times New Roman" w:cs="Times New Roman" w:eastAsia="Times New Roman" w:hAnsi="Times New Roman"/>
          <w:b w:val="1"/>
          <w:bCs w:val="1"/>
          <w:rtl w:val="0"/>
        </w:rPr>
        <w:t xml:space="preserve">De 17:00 a 19:00 horas, se entregarán las obras </w:t>
      </w:r>
      <w:r w:rsidDel="00000000" w:rsidR="00000000" w:rsidRPr="00000000">
        <w:rPr>
          <w:rFonts w:ascii="Times New Roman" w:cs="Times New Roman" w:eastAsia="Times New Roman" w:hAnsi="Times New Roman"/>
          <w:rtl w:val="0"/>
        </w:rPr>
        <w:t xml:space="preserve">en el mismo lugar, no admitiéndos las que no hayan sido selladas previamente. El sellado de las obras se realiza mediante una numeración al reverso del cuadro, mediante el sistema de doble etiqueta. Para avanzar, se puede acceder al formulario y mandarlo a </w:t>
      </w:r>
      <w:hyperlink r:id="rId7">
        <w:r w:rsidDel="00000000" w:rsidR="00000000" w:rsidRPr="00000000">
          <w:rPr>
            <w:rFonts w:ascii="Times New Roman" w:cs="Times New Roman" w:eastAsia="Times New Roman" w:hAnsi="Times New Roman"/>
            <w:color w:val="1155cc"/>
            <w:u w:val="single"/>
            <w:rtl w:val="0"/>
          </w:rPr>
          <w:t xml:space="preserve">cultura@pravia.es</w:t>
        </w:r>
      </w:hyperlink>
      <w:r w:rsidDel="00000000" w:rsidR="00000000" w:rsidRPr="00000000">
        <w:rPr>
          <w:rFonts w:ascii="Times New Roman" w:cs="Times New Roman" w:eastAsia="Times New Roman" w:hAnsi="Times New Roman"/>
          <w:rtl w:val="0"/>
        </w:rPr>
        <w:t xml:space="preserve"> o llevarlo impreso. </w:t>
      </w:r>
    </w:p>
    <w:p w:rsidR="00000000" w:rsidDel="00000000" w:rsidP="00000000" w:rsidRDefault="00000000" w:rsidRPr="00000000" w14:paraId="0000000D">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 un lado, se etiqueta la obra con un número y la otra etiqueta va en una ficha con los datos del autor, fichas que se guardan en sobre cerrado , hasta el día que se vota la obra .</w:t>
      </w:r>
    </w:p>
    <w:p w:rsidR="00000000" w:rsidDel="00000000" w:rsidP="00000000" w:rsidRDefault="00000000" w:rsidRPr="00000000" w14:paraId="0000000E">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CUARTA.- </w:t>
      </w:r>
      <w:r w:rsidDel="00000000" w:rsidR="00000000" w:rsidRPr="00000000">
        <w:rPr>
          <w:rFonts w:ascii="Times New Roman" w:cs="Times New Roman" w:eastAsia="Times New Roman" w:hAnsi="Times New Roman"/>
          <w:rtl w:val="0"/>
        </w:rPr>
        <w:t xml:space="preserve">Las obras se presentarán sin firmar. Una vez conocido el fallo del Jurado, aquellos participantes que hayan resultado premiados deberán firmar la obra. El resto podrá quedar en el anonimato, si así se desea.</w:t>
      </w:r>
    </w:p>
    <w:p w:rsidR="00000000" w:rsidDel="00000000" w:rsidP="00000000" w:rsidRDefault="00000000" w:rsidRPr="00000000" w14:paraId="0000000F">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QUINTA.- </w:t>
      </w:r>
      <w:r w:rsidDel="00000000" w:rsidR="00000000" w:rsidRPr="00000000">
        <w:rPr>
          <w:rFonts w:ascii="Times New Roman" w:cs="Times New Roman" w:eastAsia="Times New Roman" w:hAnsi="Times New Roman"/>
          <w:rtl w:val="0"/>
        </w:rPr>
        <w:t xml:space="preserve">Todas las técnicas y corrientes artísticas serán aceptadas.</w:t>
        <w:br w:type="textWrapping"/>
      </w:r>
      <w:r w:rsidDel="00000000" w:rsidR="00000000" w:rsidRPr="00000000">
        <w:rPr>
          <w:rFonts w:ascii="Times New Roman" w:cs="Times New Roman" w:eastAsia="Times New Roman" w:hAnsi="Times New Roman"/>
          <w:b w:val="1"/>
          <w:bCs w:val="1"/>
          <w:rtl w:val="0"/>
        </w:rPr>
        <w:t xml:space="preserve">SEXTA.-</w:t>
      </w:r>
      <w:r w:rsidDel="00000000" w:rsidR="00000000" w:rsidRPr="00000000">
        <w:rPr>
          <w:rFonts w:ascii="Times New Roman" w:cs="Times New Roman" w:eastAsia="Times New Roman" w:hAnsi="Times New Roman"/>
          <w:rtl w:val="0"/>
        </w:rPr>
        <w:t xml:space="preserve">La organización se reserva el derecho de quedarse con los tres primeros premios de categoría especial.</w:t>
      </w:r>
    </w:p>
    <w:p w:rsidR="00000000" w:rsidDel="00000000" w:rsidP="00000000" w:rsidRDefault="00000000" w:rsidRPr="00000000" w14:paraId="00000010">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SEPTIMA.- </w:t>
      </w:r>
      <w:r w:rsidDel="00000000" w:rsidR="00000000" w:rsidRPr="00000000">
        <w:rPr>
          <w:rFonts w:ascii="Times New Roman" w:cs="Times New Roman" w:eastAsia="Times New Roman" w:hAnsi="Times New Roman"/>
          <w:rtl w:val="0"/>
        </w:rPr>
        <w:t xml:space="preserve">Las obras que no resulten premiadas podrán ser vendidas en la exposición por sus autores.</w:t>
      </w:r>
    </w:p>
    <w:p w:rsidR="00000000" w:rsidDel="00000000" w:rsidP="00000000" w:rsidRDefault="00000000" w:rsidRPr="00000000" w14:paraId="00000011">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OCTAVA.- </w:t>
      </w:r>
      <w:r w:rsidDel="00000000" w:rsidR="00000000" w:rsidRPr="00000000">
        <w:rPr>
          <w:rFonts w:ascii="Times New Roman" w:cs="Times New Roman" w:eastAsia="Times New Roman" w:hAnsi="Times New Roman"/>
          <w:rtl w:val="0"/>
        </w:rPr>
        <w:t xml:space="preserve">La organización acreditará los premios correspondientes mediante certificado expedido por el Ayuntamiento de Pravia (Asturias).</w:t>
      </w:r>
    </w:p>
    <w:p w:rsidR="00000000" w:rsidDel="00000000" w:rsidP="00000000" w:rsidRDefault="00000000" w:rsidRPr="00000000" w14:paraId="00000012">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NOVENA.- </w:t>
      </w:r>
      <w:r w:rsidDel="00000000" w:rsidR="00000000" w:rsidRPr="00000000">
        <w:rPr>
          <w:rFonts w:ascii="Times New Roman" w:cs="Times New Roman" w:eastAsia="Times New Roman" w:hAnsi="Times New Roman"/>
          <w:rtl w:val="0"/>
        </w:rPr>
        <w:t xml:space="preserve">El Jurado, estará integrado por varios miembros del mundo del arte que se reunirán el día 10 de noviembre y su fallo será inapelable. Al expediente se incorporará los datos del tribunal, pero no se harán públicos.</w:t>
      </w:r>
    </w:p>
    <w:p w:rsidR="00000000" w:rsidDel="00000000" w:rsidP="00000000" w:rsidRDefault="00000000" w:rsidRPr="00000000" w14:paraId="00000013">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DECIMA.- </w:t>
      </w:r>
      <w:r w:rsidDel="00000000" w:rsidR="00000000" w:rsidRPr="00000000">
        <w:rPr>
          <w:rFonts w:ascii="Times New Roman" w:cs="Times New Roman" w:eastAsia="Times New Roman" w:hAnsi="Times New Roman"/>
          <w:rtl w:val="0"/>
        </w:rPr>
        <w:t xml:space="preserve">Las obras que tengan un interés público serán expuestas </w:t>
      </w:r>
      <w:r w:rsidDel="00000000" w:rsidR="00000000" w:rsidRPr="00000000">
        <w:rPr>
          <w:rFonts w:ascii="Times New Roman" w:cs="Times New Roman" w:eastAsia="Times New Roman" w:hAnsi="Times New Roman"/>
          <w:b w:val="1"/>
          <w:bCs w:val="1"/>
          <w:rtl w:val="0"/>
        </w:rPr>
        <w:t xml:space="preserve">desde el 26 de octubre hasta el 13 de noviembre en la Sala de Exposiciones de la Casa de Cultura</w:t>
      </w:r>
      <w:r w:rsidDel="00000000" w:rsidR="00000000" w:rsidRPr="00000000">
        <w:rPr>
          <w:rFonts w:ascii="Times New Roman" w:cs="Times New Roman" w:eastAsia="Times New Roman" w:hAnsi="Times New Roman"/>
          <w:rtl w:val="0"/>
        </w:rPr>
        <w:t xml:space="preserve">, según el siguiente horario: de lunes a viernes, de 19:00 a 20:30 horas.</w:t>
      </w:r>
    </w:p>
    <w:p w:rsidR="00000000" w:rsidDel="00000000" w:rsidP="00000000" w:rsidRDefault="00000000" w:rsidRPr="00000000" w14:paraId="00000014">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UNDÉCIMA.- </w:t>
      </w:r>
      <w:r w:rsidDel="00000000" w:rsidR="00000000" w:rsidRPr="00000000">
        <w:rPr>
          <w:rFonts w:ascii="Times New Roman" w:cs="Times New Roman" w:eastAsia="Times New Roman" w:hAnsi="Times New Roman"/>
          <w:rtl w:val="0"/>
        </w:rPr>
        <w:t xml:space="preserve">Todas las obras no premiadas podrán ser retiradas hasta el día 30 de diciembre de 2025 en el Ayuntamiento de Pravia, en horario de 09:00 a 13:00 horas. Transcurrido ese tiempo, la organización decidirá lo que considere oportuno.</w:t>
      </w:r>
    </w:p>
    <w:p w:rsidR="00000000" w:rsidDel="00000000" w:rsidP="00000000" w:rsidRDefault="00000000" w:rsidRPr="00000000" w14:paraId="00000015">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DUODECIMA.- </w:t>
      </w:r>
      <w:r w:rsidDel="00000000" w:rsidR="00000000" w:rsidRPr="00000000">
        <w:rPr>
          <w:rFonts w:ascii="Times New Roman" w:cs="Times New Roman" w:eastAsia="Times New Roman" w:hAnsi="Times New Roman"/>
          <w:rtl w:val="0"/>
        </w:rPr>
        <w:t xml:space="preserve">La dotación económica del certamen asciende a 4.200,00 € (cuatro mil doscientos euros), estableciéndose los siguientes premios y cuantías:</w:t>
      </w:r>
    </w:p>
    <w:p w:rsidR="00000000" w:rsidDel="00000000" w:rsidP="00000000" w:rsidRDefault="00000000" w:rsidRPr="00000000" w14:paraId="00000016">
      <w:pPr>
        <w:spacing w:after="240" w:before="240" w:line="360" w:lineRule="auto"/>
        <w:jc w:val="both"/>
        <w:rPr>
          <w:rFonts w:ascii="Times New Roman" w:cs="Times New Roman" w:eastAsia="Times New Roman" w:hAnsi="Times New Roman"/>
          <w:sz w:val="12"/>
          <w:szCs w:val="12"/>
        </w:rPr>
      </w:pPr>
      <w:r w:rsidDel="00000000" w:rsidR="00000000" w:rsidRPr="00000000">
        <w:rPr>
          <w:rFonts w:ascii="Times New Roman" w:cs="Times New Roman" w:eastAsia="Times New Roman" w:hAnsi="Times New Roman"/>
          <w:rtl w:val="0"/>
        </w:rPr>
        <w:t xml:space="preserve">Primer Premio Categoría Especial: 1.600,00 € (mil seiscientos euros). Segundo Premio Categoría Especial: 1.200,00 € (mil doscientos euros)</w:t>
      </w:r>
      <w:r w:rsidDel="00000000" w:rsidR="00000000" w:rsidRPr="00000000">
        <w:rPr>
          <w:rtl w:val="0"/>
        </w:rPr>
      </w:r>
    </w:p>
    <w:p w:rsidR="00000000" w:rsidDel="00000000" w:rsidP="00000000" w:rsidRDefault="00000000" w:rsidRPr="00000000" w14:paraId="00000017">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Tercer Premio Categoría Especial: 800,00 € (ochocientos euros)</w:t>
        <w:br w:type="textWrapping"/>
        <w:t xml:space="preserve">Premio Especial del Público (Categoría Especial): 500,00 € (quinientos euros) Primer Premio Categoría A: 100,00 € (cien euros)</w:t>
      </w:r>
    </w:p>
    <w:p w:rsidR="00000000" w:rsidDel="00000000" w:rsidP="00000000" w:rsidRDefault="00000000" w:rsidRPr="00000000" w14:paraId="00000018">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 visitantes a la exposición, del 26 de octubre al 6 de noviembre, podrán votar su obra favorita. La que obtenga mayor número de votos recibirá el</w:t>
      </w:r>
      <w:r w:rsidDel="00000000" w:rsidR="00000000" w:rsidRPr="00000000">
        <w:rPr>
          <w:rFonts w:ascii="Times New Roman" w:cs="Times New Roman" w:eastAsia="Times New Roman" w:hAnsi="Times New Roman"/>
          <w:b w:val="1"/>
          <w:bCs w:val="1"/>
          <w:rtl w:val="0"/>
        </w:rPr>
        <w:t xml:space="preserve"> Premio Especial del Público.</w:t>
      </w:r>
      <w:r w:rsidDel="00000000" w:rsidR="00000000" w:rsidRPr="00000000">
        <w:rPr>
          <w:rFonts w:ascii="Times New Roman" w:cs="Times New Roman" w:eastAsia="Times New Roman" w:hAnsi="Times New Roman"/>
          <w:rtl w:val="0"/>
        </w:rPr>
        <w:t xml:space="preserve"> En caso de empate, decidirá el Jurado.</w:t>
      </w:r>
    </w:p>
    <w:p w:rsidR="00000000" w:rsidDel="00000000" w:rsidP="00000000" w:rsidRDefault="00000000" w:rsidRPr="00000000" w14:paraId="00000019">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Cada participante únicamente podrá ser premiado en una de las categorías.</w:t>
      </w:r>
    </w:p>
    <w:p w:rsidR="00000000" w:rsidDel="00000000" w:rsidP="00000000" w:rsidRDefault="00000000" w:rsidRPr="00000000" w14:paraId="0000001A">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w:t>
      </w:r>
      <w:r w:rsidDel="00000000" w:rsidR="00000000" w:rsidRPr="00000000">
        <w:rPr>
          <w:rFonts w:ascii="Times New Roman" w:cs="Times New Roman" w:eastAsia="Times New Roman" w:hAnsi="Times New Roman"/>
          <w:b w:val="1"/>
          <w:bCs w:val="1"/>
          <w:rtl w:val="0"/>
        </w:rPr>
        <w:t xml:space="preserve">entrega de premios</w:t>
      </w:r>
      <w:r w:rsidDel="00000000" w:rsidR="00000000" w:rsidRPr="00000000">
        <w:rPr>
          <w:rFonts w:ascii="Times New Roman" w:cs="Times New Roman" w:eastAsia="Times New Roman" w:hAnsi="Times New Roman"/>
          <w:rtl w:val="0"/>
        </w:rPr>
        <w:t xml:space="preserve"> tendrá lugar el día </w:t>
      </w:r>
      <w:r w:rsidDel="00000000" w:rsidR="00000000" w:rsidRPr="00000000">
        <w:rPr>
          <w:rFonts w:ascii="Times New Roman" w:cs="Times New Roman" w:eastAsia="Times New Roman" w:hAnsi="Times New Roman"/>
          <w:b w:val="1"/>
          <w:bCs w:val="1"/>
          <w:rtl w:val="0"/>
        </w:rPr>
        <w:t xml:space="preserve">15 de noviembre </w:t>
      </w:r>
      <w:r w:rsidDel="00000000" w:rsidR="00000000" w:rsidRPr="00000000">
        <w:rPr>
          <w:rFonts w:ascii="Times New Roman" w:cs="Times New Roman" w:eastAsia="Times New Roman" w:hAnsi="Times New Roman"/>
          <w:rtl w:val="0"/>
        </w:rPr>
        <w:t xml:space="preserve">en el Salón del Plenos del Ayuntamiento de Pravia a las 12:00 horas (12 de la mañana).</w:t>
      </w:r>
    </w:p>
    <w:p w:rsidR="00000000" w:rsidDel="00000000" w:rsidP="00000000" w:rsidRDefault="00000000" w:rsidRPr="00000000" w14:paraId="0000001B">
      <w:pPr>
        <w:spacing w:after="240" w:before="24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DECIMOTERCERA.- </w:t>
      </w:r>
      <w:r w:rsidDel="00000000" w:rsidR="00000000" w:rsidRPr="00000000">
        <w:rPr>
          <w:rFonts w:ascii="Times New Roman" w:cs="Times New Roman" w:eastAsia="Times New Roman" w:hAnsi="Times New Roman"/>
          <w:rtl w:val="0"/>
        </w:rPr>
        <w:t xml:space="preserve">La participación en el certamen implica la aceptación total de estas bases, cuya interpretación, en caso de duda, será competencia exclusiva del Jurado.</w:t>
      </w:r>
    </w:p>
    <w:p w:rsidR="00000000" w:rsidDel="00000000" w:rsidP="00000000" w:rsidRDefault="00000000" w:rsidRPr="00000000" w14:paraId="0000001C">
      <w:pPr>
        <w:pageBreakBefore w:val="0"/>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rPr>
      </w:pPr>
      <w:r w:rsidDel="00000000" w:rsidR="00000000" w:rsidRPr="00000000">
        <w:rPr>
          <w:rtl w:val="0"/>
        </w:rPr>
      </w:r>
    </w:p>
    <w:sectPr>
      <w:headerReference r:id="rId8" w:type="default"/>
      <w:pgSz w:h="16838" w:w="11906" w:orient="portrait"/>
      <w:pgMar w:bottom="1440.0000000000002" w:top="1440.0000000000002" w:left="1440.0000000000002" w:right="1440.000000000000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widowControl w:val="0"/>
      <w:rPr>
        <w:rFonts w:ascii="Times New Roman" w:cs="Times New Roman" w:eastAsia="Times New Roman" w:hAnsi="Times New Roman"/>
        <w:sz w:val="28"/>
        <w:szCs w:val="28"/>
      </w:rPr>
    </w:pPr>
    <w:r w:rsidDel="00000000" w:rsidR="00000000" w:rsidRPr="00000000">
      <w:rPr>
        <w:rtl w:val="0"/>
      </w:rPr>
    </w:r>
  </w:p>
  <w:tbl>
    <w:tblPr>
      <w:tblStyle w:val="Table1"/>
      <w:tblW w:w="9495.0" w:type="dxa"/>
      <w:jc w:val="left"/>
      <w:tblInd w:w="-921.0" w:type="dxa"/>
      <w:tblLayout w:type="fixed"/>
      <w:tblLook w:val="0000"/>
    </w:tblPr>
    <w:tblGrid>
      <w:gridCol w:w="980"/>
      <w:gridCol w:w="8515"/>
      <w:tblGridChange w:id="0">
        <w:tblGrid>
          <w:gridCol w:w="980"/>
          <w:gridCol w:w="8515"/>
        </w:tblGrid>
      </w:tblGridChange>
    </w:tblGrid>
    <w:tr>
      <w:trPr>
        <w:cantSplit w:val="0"/>
        <w:tblHeader w:val="0"/>
      </w:trPr>
      <w:tc>
        <w:tcPr/>
        <w:p w:rsidR="00000000" w:rsidDel="00000000" w:rsidP="00000000" w:rsidRDefault="00000000" w:rsidRPr="00000000" w14:paraId="0000001F">
          <w:pPr>
            <w:tabs>
              <w:tab w:val="center" w:leader="none" w:pos="4252"/>
              <w:tab w:val="right" w:leader="none" w:pos="8504"/>
            </w:tabs>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0" distT="0" distL="0" distR="0">
                <wp:extent cx="508000" cy="914400"/>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08000" cy="914400"/>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3475038</wp:posOffset>
                    </wp:positionH>
                    <wp:positionV relativeFrom="paragraph">
                      <wp:posOffset>528638</wp:posOffset>
                    </wp:positionV>
                    <wp:extent cx="110490" cy="293370"/>
                    <wp:effectExtent b="0" l="0" r="0" t="0"/>
                    <wp:wrapNone/>
                    <wp:docPr id="3" name=""/>
                    <a:graphic>
                      <a:graphicData uri="http://schemas.microsoft.com/office/word/2010/wordprocessingShape">
                        <wps:wsp>
                          <wps:cNvSpPr/>
                          <wps:cNvPr id="2" name="Shape 2"/>
                          <wps:spPr>
                            <a:xfrm>
                              <a:off x="5300280" y="3642840"/>
                              <a:ext cx="91440" cy="27432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3475038</wp:posOffset>
                    </wp:positionH>
                    <wp:positionV relativeFrom="paragraph">
                      <wp:posOffset>528638</wp:posOffset>
                    </wp:positionV>
                    <wp:extent cx="110490" cy="293370"/>
                    <wp:effectExtent b="0" l="0" r="0" t="0"/>
                    <wp:wrapNone/>
                    <wp:docPr id="3"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110490" cy="293370"/>
                            </a:xfrm>
                            <a:prstGeom prst="rect"/>
                            <a:ln/>
                          </pic:spPr>
                        </pic:pic>
                      </a:graphicData>
                    </a:graphic>
                  </wp:anchor>
                </w:drawing>
              </mc:Fallback>
            </mc:AlternateContent>
          </w:r>
        </w:p>
      </w:tc>
      <w:tc>
        <w:tcPr/>
        <w:p w:rsidR="00000000" w:rsidDel="00000000" w:rsidP="00000000" w:rsidRDefault="00000000" w:rsidRPr="00000000" w14:paraId="00000020">
          <w:pPr>
            <w:tabs>
              <w:tab w:val="center" w:leader="none" w:pos="4252"/>
              <w:tab w:val="right" w:leader="none" w:pos="8504"/>
            </w:tabs>
            <w:spacing w:line="240" w:lineRule="auto"/>
            <w:ind w:left="71"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AYUNTAMIENTO DE PRAVIA</w:t>
          </w:r>
          <w:r w:rsidDel="00000000" w:rsidR="00000000" w:rsidRPr="00000000">
            <w:rPr>
              <w:rtl w:val="0"/>
            </w:rPr>
          </w:r>
        </w:p>
        <w:p w:rsidR="00000000" w:rsidDel="00000000" w:rsidP="00000000" w:rsidRDefault="00000000" w:rsidRPr="00000000" w14:paraId="00000021">
          <w:pPr>
            <w:tabs>
              <w:tab w:val="center" w:leader="none" w:pos="4252"/>
              <w:tab w:val="right" w:leader="none" w:pos="8504"/>
            </w:tabs>
            <w:spacing w:line="240" w:lineRule="auto"/>
            <w:ind w:left="71" w:firstLine="0"/>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Plaza Marquesa de Casa Valdés, 1</w:t>
          </w:r>
        </w:p>
        <w:p w:rsidR="00000000" w:rsidDel="00000000" w:rsidP="00000000" w:rsidRDefault="00000000" w:rsidRPr="00000000" w14:paraId="00000022">
          <w:pPr>
            <w:tabs>
              <w:tab w:val="center" w:leader="none" w:pos="4252"/>
              <w:tab w:val="right" w:leader="none" w:pos="8504"/>
            </w:tabs>
            <w:spacing w:line="240" w:lineRule="auto"/>
            <w:ind w:left="71" w:firstLine="0"/>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Teléfono 985.82.35.10 – Fax 985.82.22.64</w:t>
          </w:r>
        </w:p>
        <w:p w:rsidR="00000000" w:rsidDel="00000000" w:rsidP="00000000" w:rsidRDefault="00000000" w:rsidRPr="00000000" w14:paraId="00000023">
          <w:pPr>
            <w:tabs>
              <w:tab w:val="center" w:leader="none" w:pos="4252"/>
              <w:tab w:val="right" w:leader="none" w:pos="8504"/>
            </w:tabs>
            <w:spacing w:line="240" w:lineRule="auto"/>
            <w:ind w:left="71" w:firstLine="0"/>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E-MAIL: ayto-pravia@navegalia.com</w:t>
          </w:r>
        </w:p>
        <w:p w:rsidR="00000000" w:rsidDel="00000000" w:rsidP="00000000" w:rsidRDefault="00000000" w:rsidRPr="00000000" w14:paraId="00000024">
          <w:pPr>
            <w:tabs>
              <w:tab w:val="center" w:leader="none" w:pos="4252"/>
              <w:tab w:val="right" w:leader="none" w:pos="8504"/>
            </w:tabs>
            <w:spacing w:line="240" w:lineRule="auto"/>
            <w:ind w:left="71" w:firstLine="0"/>
            <w:rPr>
              <w:rFonts w:ascii="Times New Roman" w:cs="Times New Roman" w:eastAsia="Times New Roman" w:hAnsi="Times New Roman"/>
              <w:b w:val="1"/>
              <w:bCs w:val="1"/>
              <w:sz w:val="18"/>
              <w:szCs w:val="18"/>
            </w:rPr>
          </w:pPr>
          <w:r w:rsidDel="00000000" w:rsidR="00000000" w:rsidRPr="00000000">
            <w:rPr>
              <w:rFonts w:ascii="Times New Roman" w:cs="Times New Roman" w:eastAsia="Times New Roman" w:hAnsi="Times New Roman"/>
              <w:b w:val="1"/>
              <w:bCs w:val="1"/>
              <w:sz w:val="18"/>
              <w:szCs w:val="18"/>
              <w:rtl w:val="0"/>
            </w:rPr>
            <w:t xml:space="preserve">33120 PRAVIA (Principado de Asturias)</w:t>
          </w:r>
        </w:p>
        <w:tbl>
          <w:tblPr>
            <w:tblStyle w:val="Table2"/>
            <w:tblW w:w="4033.0" w:type="dxa"/>
            <w:jc w:val="left"/>
            <w:tblBorders>
              <w:insideH w:color="800080" w:space="0" w:sz="4" w:val="single"/>
            </w:tblBorders>
            <w:tblLayout w:type="fixed"/>
            <w:tblLook w:val="0000"/>
          </w:tblPr>
          <w:tblGrid>
            <w:gridCol w:w="3686"/>
            <w:gridCol w:w="347"/>
            <w:tblGridChange w:id="0">
              <w:tblGrid>
                <w:gridCol w:w="3686"/>
                <w:gridCol w:w="347"/>
              </w:tblGrid>
            </w:tblGridChange>
          </w:tblGrid>
          <w:tr>
            <w:trPr>
              <w:cantSplit w:val="0"/>
              <w:tblHeader w:val="0"/>
            </w:trPr>
            <w:tc>
              <w:tcPr/>
              <w:p w:rsidR="00000000" w:rsidDel="00000000" w:rsidP="00000000" w:rsidRDefault="00000000" w:rsidRPr="00000000" w14:paraId="00000025">
                <w:pPr>
                  <w:tabs>
                    <w:tab w:val="center" w:leader="none" w:pos="4252"/>
                    <w:tab w:val="right" w:leader="none" w:pos="8504"/>
                  </w:tabs>
                  <w:spacing w:line="240" w:lineRule="auto"/>
                  <w:ind w:left="-25" w:firstLine="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 C.I.F. P-3305100 D; Nº REG. EE.LL. 01330518</w:t>
                </w:r>
              </w:p>
            </w:tc>
            <w:tc>
              <w:tcPr/>
              <w:p w:rsidR="00000000" w:rsidDel="00000000" w:rsidP="00000000" w:rsidRDefault="00000000" w:rsidRPr="00000000" w14:paraId="00000026">
                <w:pPr>
                  <w:tabs>
                    <w:tab w:val="center" w:leader="none" w:pos="4252"/>
                    <w:tab w:val="right" w:leader="none" w:pos="8504"/>
                  </w:tabs>
                  <w:spacing w:line="240" w:lineRule="auto"/>
                  <w:ind w:left="71" w:firstLine="0"/>
                  <w:jc w:val="center"/>
                  <w:rPr>
                    <w:rFonts w:ascii="Times New Roman" w:cs="Times New Roman" w:eastAsia="Times New Roman" w:hAnsi="Times New Roman"/>
                    <w:sz w:val="16"/>
                    <w:szCs w:val="16"/>
                  </w:rPr>
                </w:pPr>
                <w:r w:rsidDel="00000000" w:rsidR="00000000" w:rsidRPr="00000000">
                  <w:rPr>
                    <w:rtl w:val="0"/>
                  </w:rPr>
                </w:r>
              </w:p>
            </w:tc>
          </w:tr>
        </w:tbl>
        <w:p w:rsidR="00000000" w:rsidDel="00000000" w:rsidP="00000000" w:rsidRDefault="00000000" w:rsidRPr="00000000" w14:paraId="00000027">
          <w:pPr>
            <w:tabs>
              <w:tab w:val="center" w:leader="none" w:pos="4252"/>
              <w:tab w:val="right" w:leader="none" w:pos="8504"/>
            </w:tabs>
            <w:spacing w:line="240" w:lineRule="auto"/>
            <w:jc w:val="center"/>
            <w:rPr>
              <w:rFonts w:ascii="Times New Roman" w:cs="Times New Roman" w:eastAsia="Times New Roman" w:hAnsi="Times New Roman"/>
              <w:sz w:val="20"/>
              <w:szCs w:val="20"/>
            </w:rPr>
          </w:pPr>
          <w:r w:rsidDel="00000000" w:rsidR="00000000" w:rsidRPr="00000000">
            <w:rPr>
              <w:rtl w:val="0"/>
            </w:rPr>
          </w:r>
        </w:p>
      </w:tc>
    </w:tr>
  </w:tbl>
  <w:p w:rsidR="00000000" w:rsidDel="00000000" w:rsidP="00000000" w:rsidRDefault="00000000" w:rsidRPr="00000000" w14:paraId="00000028">
    <w:pPr>
      <w:tabs>
        <w:tab w:val="center" w:leader="none" w:pos="4252"/>
        <w:tab w:val="right" w:leader="none" w:pos="8504"/>
      </w:tabs>
      <w:spacing w:lin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cultura@pravia.es"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ExlLwGrv7LQ4aD9QTGJLd4HZ+w==">CgMxLjA4AHIhMVJEWWNHcWtoRDk2TlEyYmZRTWlnY25FVUt6VXVhMDRw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